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ED59D" w14:textId="231BACFD" w:rsidR="00F02A83" w:rsidRDefault="00F02A83">
      <w:pPr>
        <w:spacing w:after="0" w:line="259" w:lineRule="auto"/>
        <w:ind w:left="0" w:firstLine="0"/>
        <w:jc w:val="left"/>
      </w:pPr>
    </w:p>
    <w:p w14:paraId="30E64D3D" w14:textId="77777777" w:rsidR="00F02A83" w:rsidRDefault="008E6924">
      <w:pPr>
        <w:pStyle w:val="Nagwek1"/>
      </w:pPr>
      <w:r>
        <w:t xml:space="preserve">Opis przedmiotu zamówienia </w:t>
      </w:r>
    </w:p>
    <w:p w14:paraId="1262D05D" w14:textId="73E02B04" w:rsidR="00F3636D" w:rsidRDefault="00F3636D">
      <w:pPr>
        <w:spacing w:after="203"/>
      </w:pPr>
      <w:r>
        <w:rPr>
          <w:bCs/>
          <w:sz w:val="24"/>
        </w:rPr>
        <w:t>Zakup i montaż lampy UV do dezynfekcji wody do SUW Wałowice</w:t>
      </w:r>
    </w:p>
    <w:p w14:paraId="70D3EB54" w14:textId="77777777" w:rsidR="00D512F5" w:rsidRDefault="008E6924">
      <w:pPr>
        <w:numPr>
          <w:ilvl w:val="0"/>
          <w:numId w:val="1"/>
        </w:numPr>
        <w:ind w:right="2109" w:hanging="283"/>
        <w:jc w:val="left"/>
      </w:pPr>
      <w:r>
        <w:t xml:space="preserve">Dostawa lampy UV o następujących parametrach: </w:t>
      </w:r>
    </w:p>
    <w:p w14:paraId="5DC1E6AA" w14:textId="77777777" w:rsidR="00E26ABD" w:rsidRDefault="00E26ABD" w:rsidP="00E26ABD">
      <w:pPr>
        <w:spacing w:after="33" w:line="259" w:lineRule="auto"/>
        <w:ind w:left="708" w:firstLine="0"/>
        <w:jc w:val="left"/>
      </w:pPr>
      <w:r>
        <w:t xml:space="preserve">•            minimalna wydajność urządzenia: 270 m3/h przy wartości transmitancji wody UVT10=95% </w:t>
      </w:r>
    </w:p>
    <w:p w14:paraId="72BADE5F" w14:textId="77777777" w:rsidR="00E26ABD" w:rsidRDefault="00E26ABD" w:rsidP="00E26ABD">
      <w:pPr>
        <w:spacing w:after="33" w:line="259" w:lineRule="auto"/>
        <w:ind w:left="708" w:firstLine="0"/>
        <w:jc w:val="left"/>
      </w:pPr>
      <w:r>
        <w:t>•            minimalna dawka promieniowania dla podanych przepływów: 400 J/m2</w:t>
      </w:r>
    </w:p>
    <w:p w14:paraId="2B70D9C8" w14:textId="77777777" w:rsidR="00E26ABD" w:rsidRDefault="00E26ABD" w:rsidP="00E26ABD">
      <w:pPr>
        <w:spacing w:after="33" w:line="259" w:lineRule="auto"/>
        <w:ind w:left="708" w:firstLine="0"/>
        <w:jc w:val="left"/>
      </w:pPr>
      <w:r>
        <w:t>•            klasa ochrony szafy sterującej min. IP54</w:t>
      </w:r>
    </w:p>
    <w:p w14:paraId="235F92BE" w14:textId="5A73B24B" w:rsidR="00E26ABD" w:rsidRDefault="00E26ABD" w:rsidP="00E26ABD">
      <w:pPr>
        <w:spacing w:after="33" w:line="259" w:lineRule="auto"/>
        <w:ind w:left="708" w:firstLine="0"/>
        <w:jc w:val="left"/>
      </w:pPr>
      <w:r>
        <w:t>•            reaktor w kształcie litery „U</w:t>
      </w:r>
      <w:r w:rsidR="00D512F5">
        <w:t>”</w:t>
      </w:r>
    </w:p>
    <w:p w14:paraId="248D48A2" w14:textId="4AE9C254" w:rsidR="00E26ABD" w:rsidRDefault="00E26ABD" w:rsidP="00E26ABD">
      <w:pPr>
        <w:spacing w:after="33" w:line="259" w:lineRule="auto"/>
        <w:ind w:left="708" w:firstLine="0"/>
        <w:jc w:val="left"/>
      </w:pPr>
      <w:r>
        <w:t>•            przyłącza kołnierzowe reaktora UV:</w:t>
      </w:r>
      <w:r w:rsidR="00D512F5">
        <w:t xml:space="preserve"> </w:t>
      </w:r>
      <w:r>
        <w:t xml:space="preserve"> DN200</w:t>
      </w:r>
      <w:r w:rsidR="00D512F5">
        <w:t>, DN250 lub DN300</w:t>
      </w:r>
    </w:p>
    <w:p w14:paraId="5B283EE0" w14:textId="77777777" w:rsidR="00E26ABD" w:rsidRDefault="00E26ABD" w:rsidP="00E26ABD">
      <w:pPr>
        <w:spacing w:after="33" w:line="259" w:lineRule="auto"/>
        <w:ind w:left="708" w:firstLine="0"/>
        <w:jc w:val="left"/>
      </w:pPr>
      <w:r>
        <w:t>•            wyposażenie:</w:t>
      </w:r>
    </w:p>
    <w:p w14:paraId="3200F0EA" w14:textId="77777777" w:rsidR="00E26ABD" w:rsidRDefault="00E26ABD" w:rsidP="00D512F5">
      <w:pPr>
        <w:pStyle w:val="Akapitzlist"/>
        <w:numPr>
          <w:ilvl w:val="0"/>
          <w:numId w:val="3"/>
        </w:numPr>
        <w:spacing w:after="33" w:line="259" w:lineRule="auto"/>
        <w:jc w:val="left"/>
      </w:pPr>
      <w:r>
        <w:t>automatyczny mechaniczny system czyszczący rury osłonowe oraz tubus/okno czujnika UV z możliwością ustawiania (z poziomu ekranu dotykowego na szafie sterowniczej) interwałów czyszczących, system czyszczący musi umożliwiać czyszczenie rur osłonowych bez przerywania procesu dezynfekcji</w:t>
      </w:r>
    </w:p>
    <w:p w14:paraId="69271D2B" w14:textId="45C78F70" w:rsidR="00E26ABD" w:rsidRDefault="00E26ABD" w:rsidP="00D512F5">
      <w:pPr>
        <w:pStyle w:val="Akapitzlist"/>
        <w:numPr>
          <w:ilvl w:val="0"/>
          <w:numId w:val="3"/>
        </w:numPr>
        <w:spacing w:after="33" w:line="259" w:lineRule="auto"/>
        <w:jc w:val="left"/>
      </w:pPr>
      <w:r>
        <w:t>sterownik PLC wyposażony w moduł komunikacji MODBUS</w:t>
      </w:r>
      <w:r w:rsidR="005152BD">
        <w:t xml:space="preserve"> TCP IP</w:t>
      </w:r>
    </w:p>
    <w:p w14:paraId="1C96E47F" w14:textId="77777777" w:rsidR="00E26ABD" w:rsidRDefault="00E26ABD" w:rsidP="00D512F5">
      <w:pPr>
        <w:pStyle w:val="Akapitzlist"/>
        <w:numPr>
          <w:ilvl w:val="0"/>
          <w:numId w:val="3"/>
        </w:numPr>
        <w:spacing w:after="33" w:line="259" w:lineRule="auto"/>
        <w:jc w:val="left"/>
      </w:pPr>
      <w:r>
        <w:t>kolorowy ekran dotykowy (o przekątnej min. 4 cale) przedstawiający parametry pracy urządzenia (stan systemu czyszczącego, temperatura, intensywność promieniowania UVC) wraz z możliwością wyjścia sygnałów przedstawionych parametrów oraz dziennikiem alarmów, w którym wyświetlane są aktywne i nieaktywne alarmy z datą i godziną ich wystąpienia</w:t>
      </w:r>
    </w:p>
    <w:p w14:paraId="63C8A8DD" w14:textId="038DBBE6" w:rsidR="00E26ABD" w:rsidRDefault="00E26ABD" w:rsidP="00D512F5">
      <w:pPr>
        <w:pStyle w:val="Akapitzlist"/>
        <w:numPr>
          <w:ilvl w:val="0"/>
          <w:numId w:val="3"/>
        </w:numPr>
        <w:spacing w:after="33" w:line="259" w:lineRule="auto"/>
        <w:jc w:val="left"/>
      </w:pPr>
      <w:r>
        <w:t>automatyczna regulacja mocy promienników w zależności od przepływu w zakresie co najmniej 50-100% – sterowanie na podstawie sygnału analogowego lub cyfrowego</w:t>
      </w:r>
    </w:p>
    <w:p w14:paraId="24030020" w14:textId="77777777" w:rsidR="00E26ABD" w:rsidRDefault="00E26ABD" w:rsidP="00D512F5">
      <w:pPr>
        <w:pStyle w:val="Akapitzlist"/>
        <w:numPr>
          <w:ilvl w:val="0"/>
          <w:numId w:val="3"/>
        </w:numPr>
        <w:spacing w:after="33" w:line="259" w:lineRule="auto"/>
        <w:jc w:val="left"/>
      </w:pPr>
      <w:r>
        <w:t>menu sterowania w języku polskim</w:t>
      </w:r>
    </w:p>
    <w:p w14:paraId="22289D4D" w14:textId="77777777" w:rsidR="00E26ABD" w:rsidRDefault="00E26ABD" w:rsidP="00D512F5">
      <w:pPr>
        <w:pStyle w:val="Akapitzlist"/>
        <w:numPr>
          <w:ilvl w:val="0"/>
          <w:numId w:val="3"/>
        </w:numPr>
        <w:spacing w:after="33" w:line="259" w:lineRule="auto"/>
        <w:jc w:val="left"/>
      </w:pPr>
      <w:r>
        <w:t>czujnik temperatury z możliwością ustawienia wartości temperatury, po przekroczeniu której następuje wyłączenie urządzenia</w:t>
      </w:r>
    </w:p>
    <w:p w14:paraId="0B274601" w14:textId="77777777" w:rsidR="00E26ABD" w:rsidRDefault="00E26ABD" w:rsidP="00D512F5">
      <w:pPr>
        <w:pStyle w:val="Akapitzlist"/>
        <w:numPr>
          <w:ilvl w:val="0"/>
          <w:numId w:val="3"/>
        </w:numPr>
        <w:spacing w:after="33" w:line="259" w:lineRule="auto"/>
        <w:jc w:val="left"/>
      </w:pPr>
      <w:r>
        <w:t>monitoring intensywności promieniowania UVC</w:t>
      </w:r>
    </w:p>
    <w:p w14:paraId="4E33930D" w14:textId="77777777" w:rsidR="00F02A83" w:rsidRDefault="008E6924">
      <w:pPr>
        <w:spacing w:after="33" w:line="259" w:lineRule="auto"/>
        <w:ind w:left="708" w:firstLine="0"/>
        <w:jc w:val="left"/>
      </w:pPr>
      <w:r>
        <w:t xml:space="preserve"> </w:t>
      </w:r>
    </w:p>
    <w:p w14:paraId="2B9D3044" w14:textId="77777777" w:rsidR="00F02A83" w:rsidRDefault="008E6924">
      <w:pPr>
        <w:numPr>
          <w:ilvl w:val="0"/>
          <w:numId w:val="1"/>
        </w:numPr>
        <w:spacing w:after="42"/>
        <w:ind w:right="2109" w:hanging="283"/>
        <w:jc w:val="left"/>
      </w:pPr>
      <w:r>
        <w:t xml:space="preserve">Montaż lampy UV na obiekcie: </w:t>
      </w:r>
    </w:p>
    <w:p w14:paraId="3C5F80AB" w14:textId="687A545A" w:rsidR="0090296B" w:rsidRDefault="0090296B">
      <w:pPr>
        <w:numPr>
          <w:ilvl w:val="1"/>
          <w:numId w:val="1"/>
        </w:numPr>
        <w:ind w:hanging="331"/>
      </w:pPr>
      <w:r>
        <w:t>wykonanie podłączeń elektrycznych</w:t>
      </w:r>
    </w:p>
    <w:p w14:paraId="485172AD" w14:textId="2C8D4885" w:rsidR="00F02A83" w:rsidRDefault="008E6924">
      <w:pPr>
        <w:numPr>
          <w:ilvl w:val="1"/>
          <w:numId w:val="1"/>
        </w:numPr>
        <w:ind w:hanging="331"/>
      </w:pPr>
      <w:r>
        <w:t xml:space="preserve">wykonanie króćców przyłączeniowych na </w:t>
      </w:r>
      <w:r w:rsidR="00D744D6">
        <w:t xml:space="preserve">wskazanym przez Zamawiającego </w:t>
      </w:r>
      <w:r>
        <w:t xml:space="preserve">rurociągu wody uzdatnionej </w:t>
      </w:r>
      <w:r w:rsidR="0090296B">
        <w:t xml:space="preserve">DN300 </w:t>
      </w:r>
      <w:r>
        <w:t xml:space="preserve">umożliwiających podłączenie lampy; </w:t>
      </w:r>
    </w:p>
    <w:p w14:paraId="77A925BE" w14:textId="6F2A7182" w:rsidR="00F02A83" w:rsidRDefault="008E6924">
      <w:pPr>
        <w:numPr>
          <w:ilvl w:val="1"/>
          <w:numId w:val="1"/>
        </w:numPr>
        <w:ind w:hanging="331"/>
      </w:pPr>
      <w:r>
        <w:t>lokalizacja lampy umożliwiająca swobodną wymianę promienników</w:t>
      </w:r>
      <w:r w:rsidR="00D512F5">
        <w:t xml:space="preserve"> bez demontażu reaktora</w:t>
      </w:r>
      <w:r>
        <w:t xml:space="preserve">; </w:t>
      </w:r>
    </w:p>
    <w:p w14:paraId="11C55307" w14:textId="5FDABE49" w:rsidR="00F02A83" w:rsidRDefault="00D512F5" w:rsidP="00E26ABD">
      <w:pPr>
        <w:numPr>
          <w:ilvl w:val="1"/>
          <w:numId w:val="1"/>
        </w:numPr>
        <w:ind w:hanging="331"/>
      </w:pPr>
      <w:r>
        <w:t>l</w:t>
      </w:r>
      <w:r w:rsidR="008E6924">
        <w:t xml:space="preserve">ampa będzie zamontowana na bypassie; na króćcach przyłączeniowych – przepustnice odcinające – ręczne; </w:t>
      </w:r>
    </w:p>
    <w:p w14:paraId="5A0EF16F" w14:textId="77777777" w:rsidR="00F02A83" w:rsidRDefault="008E6924">
      <w:pPr>
        <w:numPr>
          <w:ilvl w:val="1"/>
          <w:numId w:val="1"/>
        </w:numPr>
        <w:ind w:hanging="331"/>
      </w:pPr>
      <w:r>
        <w:t xml:space="preserve">dodatkowa przepustnica na rurociągu tłocznym umożliwiająca puszczenie wody przez lampę lub przez bypass; </w:t>
      </w:r>
    </w:p>
    <w:p w14:paraId="0A510A84" w14:textId="77777777" w:rsidR="00F02A83" w:rsidRDefault="008E6924">
      <w:pPr>
        <w:numPr>
          <w:ilvl w:val="1"/>
          <w:numId w:val="1"/>
        </w:numPr>
        <w:spacing w:after="42"/>
        <w:ind w:hanging="331"/>
      </w:pPr>
      <w:r>
        <w:t xml:space="preserve">dodatkowy kurek probierczy wody po lampie UV; </w:t>
      </w:r>
    </w:p>
    <w:p w14:paraId="620D1F9A" w14:textId="77777777" w:rsidR="00F02A83" w:rsidRDefault="008E6924">
      <w:pPr>
        <w:numPr>
          <w:ilvl w:val="1"/>
          <w:numId w:val="1"/>
        </w:numPr>
        <w:spacing w:after="167"/>
        <w:ind w:hanging="331"/>
      </w:pPr>
      <w:r>
        <w:t xml:space="preserve">dodatkowy króciec dozujący podchloryn sodu (na rurociągu tłocznym). </w:t>
      </w:r>
    </w:p>
    <w:p w14:paraId="3FE378E2" w14:textId="25EB6EB2" w:rsidR="007D303F" w:rsidRDefault="007D303F">
      <w:pPr>
        <w:numPr>
          <w:ilvl w:val="1"/>
          <w:numId w:val="1"/>
        </w:numPr>
        <w:spacing w:after="167"/>
        <w:ind w:hanging="331"/>
      </w:pPr>
      <w:r>
        <w:t>Wymagany materiał</w:t>
      </w:r>
      <w:r w:rsidR="00D744D6">
        <w:t>:</w:t>
      </w:r>
    </w:p>
    <w:p w14:paraId="44F7CCC7" w14:textId="24DDE72C" w:rsidR="007D303F" w:rsidRDefault="00D512F5" w:rsidP="00D512F5">
      <w:pPr>
        <w:numPr>
          <w:ilvl w:val="2"/>
          <w:numId w:val="1"/>
        </w:numPr>
        <w:spacing w:after="167" w:line="240" w:lineRule="auto"/>
        <w:ind w:hanging="331"/>
      </w:pPr>
      <w:r>
        <w:t>kształtki i r</w:t>
      </w:r>
      <w:r w:rsidR="00E2546F">
        <w:t>urociągi</w:t>
      </w:r>
      <w:r>
        <w:t>:</w:t>
      </w:r>
      <w:r w:rsidR="00D744D6" w:rsidRPr="00D744D6">
        <w:t xml:space="preserve"> PE100</w:t>
      </w:r>
      <w:r>
        <w:t>, min. DN200</w:t>
      </w:r>
      <w:r w:rsidR="00D744D6" w:rsidRPr="00D744D6">
        <w:t xml:space="preserve"> </w:t>
      </w:r>
      <w:r w:rsidR="00E2546F">
        <w:t>PN10</w:t>
      </w:r>
      <w:r>
        <w:t xml:space="preserve"> </w:t>
      </w:r>
    </w:p>
    <w:p w14:paraId="37E59C0B" w14:textId="76402F14" w:rsidR="00D744D6" w:rsidRDefault="00D744D6" w:rsidP="00D512F5">
      <w:pPr>
        <w:numPr>
          <w:ilvl w:val="2"/>
          <w:numId w:val="1"/>
        </w:numPr>
        <w:spacing w:after="167" w:line="240" w:lineRule="auto"/>
        <w:ind w:hanging="331"/>
      </w:pPr>
      <w:r>
        <w:t xml:space="preserve">przepustnice </w:t>
      </w:r>
      <w:proofErr w:type="spellStart"/>
      <w:r w:rsidR="00E2546F">
        <w:t>międzykołnierzowe</w:t>
      </w:r>
      <w:proofErr w:type="spellEnd"/>
      <w:r w:rsidR="00E2546F">
        <w:t xml:space="preserve"> </w:t>
      </w:r>
      <w:r>
        <w:t>ręczne DN200</w:t>
      </w:r>
      <w:r w:rsidR="00E2546F">
        <w:t xml:space="preserve"> PN10, d</w:t>
      </w:r>
      <w:r w:rsidR="00E2546F" w:rsidRPr="00E2546F">
        <w:t>ysk ze stali nierdzewnej</w:t>
      </w:r>
    </w:p>
    <w:p w14:paraId="41F76A36" w14:textId="0232631D" w:rsidR="00E2546F" w:rsidRPr="00D512F5" w:rsidRDefault="00E2546F" w:rsidP="00D512F5">
      <w:pPr>
        <w:numPr>
          <w:ilvl w:val="2"/>
          <w:numId w:val="1"/>
        </w:numPr>
        <w:spacing w:after="167" w:line="240" w:lineRule="auto"/>
        <w:ind w:hanging="331"/>
        <w:rPr>
          <w:b/>
          <w:bCs/>
        </w:rPr>
      </w:pPr>
      <w:r w:rsidRPr="00D512F5">
        <w:rPr>
          <w:b/>
          <w:bCs/>
        </w:rPr>
        <w:t>wszystkie użyte materiały muszą posiadać atest PZH</w:t>
      </w:r>
      <w:r w:rsidR="00D512F5" w:rsidRPr="00D512F5">
        <w:rPr>
          <w:b/>
          <w:bCs/>
        </w:rPr>
        <w:t xml:space="preserve"> do wody pitnej</w:t>
      </w:r>
    </w:p>
    <w:p w14:paraId="2C8232E2" w14:textId="77777777" w:rsidR="00F02A83" w:rsidRDefault="008E6924">
      <w:pPr>
        <w:spacing w:after="0" w:line="259" w:lineRule="auto"/>
        <w:ind w:left="0" w:firstLine="0"/>
        <w:jc w:val="left"/>
      </w:pPr>
      <w:r>
        <w:t xml:space="preserve"> </w:t>
      </w:r>
    </w:p>
    <w:p w14:paraId="19E6DD13" w14:textId="605C2174" w:rsidR="00F02A83" w:rsidRDefault="008E6924" w:rsidP="00D512F5">
      <w:pPr>
        <w:spacing w:after="0" w:line="276" w:lineRule="auto"/>
        <w:ind w:left="-5" w:firstLine="289"/>
        <w:jc w:val="left"/>
      </w:pPr>
      <w:r>
        <w:lastRenderedPageBreak/>
        <w:t xml:space="preserve">Lampa będzie pracowała w układzie automatycznym, szafa sterownicza zostanie zlokalizowana przy </w:t>
      </w:r>
      <w:r w:rsidR="00E26ABD">
        <w:t>reaktorze urządzenia UV</w:t>
      </w:r>
      <w:r>
        <w:t>.</w:t>
      </w:r>
      <w:r w:rsidR="00A125DF">
        <w:t xml:space="preserve"> </w:t>
      </w:r>
      <w:r w:rsidR="00D744D6">
        <w:t xml:space="preserve">Sterowanie mocą promienników na podstawie sygnału 4-20 </w:t>
      </w:r>
      <w:proofErr w:type="spellStart"/>
      <w:r w:rsidR="00D744D6">
        <w:t>mA</w:t>
      </w:r>
      <w:proofErr w:type="spellEnd"/>
      <w:r w:rsidR="00D744D6">
        <w:t xml:space="preserve"> oraz zdalne włączenie urządzenia przy załączeniu pomp  poprzez styk </w:t>
      </w:r>
      <w:proofErr w:type="spellStart"/>
      <w:r w:rsidR="00D744D6">
        <w:t>bezpotencjałowy</w:t>
      </w:r>
      <w:proofErr w:type="spellEnd"/>
      <w:r w:rsidR="00D744D6">
        <w:t xml:space="preserve"> (maksymalna ilość cykli </w:t>
      </w:r>
      <w:proofErr w:type="spellStart"/>
      <w:r w:rsidR="00D744D6">
        <w:t>wł</w:t>
      </w:r>
      <w:proofErr w:type="spellEnd"/>
      <w:r w:rsidR="00D744D6">
        <w:t xml:space="preserve">/wył: 4 dziennie). </w:t>
      </w:r>
      <w:r w:rsidR="0090296B">
        <w:t xml:space="preserve">Obecnie dostępny sygnał 4-20 </w:t>
      </w:r>
      <w:proofErr w:type="spellStart"/>
      <w:r w:rsidR="0090296B">
        <w:t>mA</w:t>
      </w:r>
      <w:proofErr w:type="spellEnd"/>
      <w:r w:rsidR="0090296B">
        <w:t xml:space="preserve"> jest zajęty, Wykonawca dostarczy zainstaluje powielacz-separator sygnału analogowego. </w:t>
      </w:r>
      <w:r w:rsidR="00A125DF">
        <w:t>Udostepnie</w:t>
      </w:r>
      <w:r w:rsidR="00D744D6">
        <w:t>nie</w:t>
      </w:r>
      <w:r w:rsidR="00A125DF">
        <w:t xml:space="preserve"> </w:t>
      </w:r>
      <w:r w:rsidR="00D744D6">
        <w:t>sygnałów jest</w:t>
      </w:r>
      <w:r w:rsidR="00A125DF">
        <w:t xml:space="preserve"> po stronie </w:t>
      </w:r>
      <w:r w:rsidR="00D744D6">
        <w:t>Z</w:t>
      </w:r>
      <w:r w:rsidR="00A125DF">
        <w:t>amawiającego</w:t>
      </w:r>
      <w:r w:rsidR="00D744D6">
        <w:t>.</w:t>
      </w:r>
    </w:p>
    <w:p w14:paraId="48BBD4A1" w14:textId="06A7314C" w:rsidR="00F02A83" w:rsidRDefault="00F02A83" w:rsidP="0090296B">
      <w:pPr>
        <w:spacing w:after="0" w:line="276" w:lineRule="auto"/>
        <w:ind w:left="0" w:firstLine="0"/>
      </w:pPr>
    </w:p>
    <w:p w14:paraId="4C360D8F" w14:textId="6849E754" w:rsidR="006212AE" w:rsidRDefault="006212AE" w:rsidP="0090296B">
      <w:pPr>
        <w:spacing w:after="0" w:line="276" w:lineRule="auto"/>
        <w:ind w:left="0" w:firstLine="0"/>
      </w:pPr>
      <w:r>
        <w:t>Warunki gwarancji</w:t>
      </w:r>
      <w:r w:rsidR="00E95B0D">
        <w:t>: 24 miesiące od protokolarnego odbioru.</w:t>
      </w:r>
    </w:p>
    <w:p w14:paraId="3121F890" w14:textId="7B0B17F7" w:rsidR="0090296B" w:rsidRDefault="008E6924">
      <w:pPr>
        <w:spacing w:after="0" w:line="259" w:lineRule="auto"/>
        <w:ind w:left="0" w:firstLine="0"/>
        <w:jc w:val="left"/>
      </w:pPr>
      <w:r>
        <w:t xml:space="preserve"> </w:t>
      </w:r>
      <w:r w:rsidR="0090296B">
        <w:t xml:space="preserve">Termin realizacji zadania: </w:t>
      </w:r>
      <w:r w:rsidR="00863EB3">
        <w:t>3 miesiące</w:t>
      </w:r>
      <w:r w:rsidR="0090296B">
        <w:t xml:space="preserve"> od podpisania umowy.</w:t>
      </w:r>
    </w:p>
    <w:p w14:paraId="64AC4580" w14:textId="77777777" w:rsidR="0090296B" w:rsidRDefault="0090296B">
      <w:pPr>
        <w:spacing w:after="0" w:line="259" w:lineRule="auto"/>
        <w:ind w:left="0" w:firstLine="0"/>
        <w:jc w:val="left"/>
      </w:pPr>
    </w:p>
    <w:sectPr w:rsidR="0090296B" w:rsidSect="00D512F5">
      <w:pgSz w:w="11906" w:h="16838"/>
      <w:pgMar w:top="709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F59B2"/>
    <w:multiLevelType w:val="hybridMultilevel"/>
    <w:tmpl w:val="9C00396E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EAE50F0"/>
    <w:multiLevelType w:val="hybridMultilevel"/>
    <w:tmpl w:val="84123C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8FB2CF8"/>
    <w:multiLevelType w:val="hybridMultilevel"/>
    <w:tmpl w:val="D2CC81B4"/>
    <w:lvl w:ilvl="0" w:tplc="60BA1F02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86E972">
      <w:start w:val="1"/>
      <w:numFmt w:val="bullet"/>
      <w:lvlText w:val="-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5664E6">
      <w:start w:val="1"/>
      <w:numFmt w:val="bullet"/>
      <w:lvlText w:val="▪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440C9A">
      <w:start w:val="1"/>
      <w:numFmt w:val="bullet"/>
      <w:lvlText w:val="•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A4542E">
      <w:start w:val="1"/>
      <w:numFmt w:val="bullet"/>
      <w:lvlText w:val="o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AAB93C">
      <w:start w:val="1"/>
      <w:numFmt w:val="bullet"/>
      <w:lvlText w:val="▪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CA37E4">
      <w:start w:val="1"/>
      <w:numFmt w:val="bullet"/>
      <w:lvlText w:val="•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8C386C">
      <w:start w:val="1"/>
      <w:numFmt w:val="bullet"/>
      <w:lvlText w:val="o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08D4F2">
      <w:start w:val="1"/>
      <w:numFmt w:val="bullet"/>
      <w:lvlText w:val="▪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5223363">
    <w:abstractNumId w:val="2"/>
  </w:num>
  <w:num w:numId="2" w16cid:durableId="1260137656">
    <w:abstractNumId w:val="1"/>
  </w:num>
  <w:num w:numId="3" w16cid:durableId="1456018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83"/>
    <w:rsid w:val="00086556"/>
    <w:rsid w:val="004E4FD2"/>
    <w:rsid w:val="005152BD"/>
    <w:rsid w:val="00522F62"/>
    <w:rsid w:val="006212AE"/>
    <w:rsid w:val="006E5E0B"/>
    <w:rsid w:val="007D303F"/>
    <w:rsid w:val="00863EB3"/>
    <w:rsid w:val="008D6222"/>
    <w:rsid w:val="008E6924"/>
    <w:rsid w:val="0090296B"/>
    <w:rsid w:val="00A125DF"/>
    <w:rsid w:val="00A927FF"/>
    <w:rsid w:val="00D15829"/>
    <w:rsid w:val="00D512F5"/>
    <w:rsid w:val="00D744D6"/>
    <w:rsid w:val="00D8507E"/>
    <w:rsid w:val="00DD0E6B"/>
    <w:rsid w:val="00E2546F"/>
    <w:rsid w:val="00E26ABD"/>
    <w:rsid w:val="00E95B0D"/>
    <w:rsid w:val="00F02A83"/>
    <w:rsid w:val="00F3636D"/>
    <w:rsid w:val="00F6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F2033"/>
  <w15:docId w15:val="{4772992D-CAE4-4B37-892E-22551EBA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0" w:line="249" w:lineRule="auto"/>
      <w:ind w:left="10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0" w:line="259" w:lineRule="auto"/>
      <w:ind w:right="3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E26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Hejduk</dc:creator>
  <cp:keywords/>
  <dc:description/>
  <cp:lastModifiedBy>Malwina Jędrzejek</cp:lastModifiedBy>
  <cp:revision>8</cp:revision>
  <dcterms:created xsi:type="dcterms:W3CDTF">2024-06-14T08:15:00Z</dcterms:created>
  <dcterms:modified xsi:type="dcterms:W3CDTF">2024-06-25T07:42:00Z</dcterms:modified>
</cp:coreProperties>
</file>